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46" w:rsidRDefault="00877C9B" w:rsidP="00962146">
      <w:pPr>
        <w:spacing w:after="0"/>
        <w:ind w:left="-1" w:firstLine="1"/>
        <w:rPr>
          <w:rFonts w:cs="B Titr"/>
          <w:b/>
          <w:bCs/>
          <w:sz w:val="26"/>
          <w:szCs w:val="26"/>
        </w:rPr>
      </w:pPr>
      <w:bookmarkStart w:id="0" w:name="To"/>
      <w:r w:rsidRPr="00D40B92">
        <w:rPr>
          <w:rFonts w:cs="B Titr" w:hint="cs"/>
          <w:b/>
          <w:bCs/>
          <w:sz w:val="26"/>
          <w:szCs w:val="26"/>
          <w:rtl/>
        </w:rPr>
        <w:t>معاون محترم بهداشت دانشگاه/ دانشکده علوم پزشکی و خدمات بهداشتی درمانی ...</w:t>
      </w:r>
      <w:bookmarkEnd w:id="0"/>
    </w:p>
    <w:p w:rsidR="00962146" w:rsidRDefault="00877C9B" w:rsidP="00962146">
      <w:pPr>
        <w:spacing w:after="0"/>
        <w:rPr>
          <w:rFonts w:cs="Times New Roman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 xml:space="preserve">موضوع: </w:t>
      </w:r>
      <w:bookmarkStart w:id="1" w:name="Subject"/>
      <w:r>
        <w:rPr>
          <w:rFonts w:cs="B Nazanin" w:hint="cs"/>
          <w:b/>
          <w:bCs/>
          <w:sz w:val="26"/>
          <w:szCs w:val="26"/>
          <w:rtl/>
        </w:rPr>
        <w:t>دستورالعمل پیشگیری از هاری در افراد با نقص شدید سیستم ایمنی</w:t>
      </w:r>
      <w:bookmarkEnd w:id="1"/>
    </w:p>
    <w:p w:rsidR="005311DB" w:rsidRPr="005311DB" w:rsidRDefault="00877C9B" w:rsidP="005311DB">
      <w:pPr>
        <w:jc w:val="both"/>
        <w:rPr>
          <w:rFonts w:cs="B Yagut"/>
          <w:sz w:val="24"/>
          <w:szCs w:val="24"/>
          <w:rtl/>
        </w:rPr>
      </w:pPr>
      <w:r w:rsidRPr="005311DB">
        <w:rPr>
          <w:rFonts w:cs="B Yagut" w:hint="cs"/>
          <w:sz w:val="24"/>
          <w:szCs w:val="24"/>
          <w:rtl/>
        </w:rPr>
        <w:t xml:space="preserve">با سلام و احترام </w:t>
      </w:r>
    </w:p>
    <w:p w:rsidR="005311DB" w:rsidRPr="005311DB" w:rsidRDefault="00877C9B" w:rsidP="005311DB">
      <w:pPr>
        <w:ind w:firstLine="360"/>
        <w:jc w:val="both"/>
        <w:rPr>
          <w:rFonts w:cs="B Yagut"/>
          <w:sz w:val="24"/>
          <w:szCs w:val="24"/>
          <w:rtl/>
        </w:rPr>
      </w:pPr>
      <w:r w:rsidRPr="005311DB">
        <w:rPr>
          <w:rFonts w:cs="B Yagut" w:hint="cs"/>
          <w:sz w:val="24"/>
          <w:szCs w:val="24"/>
          <w:rtl/>
        </w:rPr>
        <w:t xml:space="preserve">پیرو نامه شماره </w:t>
      </w:r>
      <w:r w:rsidRPr="005311DB">
        <w:rPr>
          <w:rFonts w:cs="B Nazanin" w:hint="cs"/>
          <w:b/>
          <w:bCs/>
          <w:sz w:val="24"/>
          <w:szCs w:val="24"/>
          <w:rtl/>
        </w:rPr>
        <w:t>1018/304د</w:t>
      </w:r>
      <w:r w:rsidRPr="005311DB">
        <w:rPr>
          <w:rFonts w:cs="B Yagut" w:hint="cs"/>
          <w:sz w:val="24"/>
          <w:szCs w:val="24"/>
          <w:rtl/>
        </w:rPr>
        <w:t xml:space="preserve"> مورخ </w:t>
      </w:r>
      <w:r w:rsidRPr="005311DB">
        <w:rPr>
          <w:rFonts w:cs="B Nazanin" w:hint="cs"/>
          <w:b/>
          <w:bCs/>
          <w:sz w:val="24"/>
          <w:szCs w:val="24"/>
          <w:rtl/>
        </w:rPr>
        <w:t>29/01/98</w:t>
      </w:r>
      <w:r w:rsidRPr="005311DB">
        <w:rPr>
          <w:rFonts w:cs="B Yagut" w:hint="cs"/>
          <w:sz w:val="24"/>
          <w:szCs w:val="24"/>
          <w:rtl/>
        </w:rPr>
        <w:t xml:space="preserve"> در خصوص دستورالعمل پیشگیری از هاری متعاقب حیوان گزیدگی به</w:t>
      </w:r>
      <w:r w:rsidRPr="005311DB">
        <w:rPr>
          <w:rFonts w:cs="B Yagut" w:hint="cs"/>
          <w:sz w:val="24"/>
          <w:szCs w:val="24"/>
          <w:rtl/>
        </w:rPr>
        <w:t xml:space="preserve"> استحضار می‌رساند با توجه به اینکه بر اساس مطالعات انجام شده در بیمارانی که دارای نقص و یا ضعف شدید سیستم ایمنی بدن هستند پس از انجام واکسیناسیون هاری به روش معمول با اهداف (</w:t>
      </w:r>
      <w:r w:rsidRPr="00962146">
        <w:rPr>
          <w:rFonts w:ascii="Times New Roman" w:hAnsi="Times New Roman" w:cs="Times New Roman"/>
          <w:sz w:val="24"/>
          <w:szCs w:val="24"/>
        </w:rPr>
        <w:t>PrEP</w:t>
      </w:r>
      <w:r w:rsidRPr="005311DB">
        <w:rPr>
          <w:rFonts w:cs="B Yagut" w:hint="cs"/>
          <w:sz w:val="24"/>
          <w:szCs w:val="24"/>
          <w:rtl/>
        </w:rPr>
        <w:t xml:space="preserve"> یا </w:t>
      </w:r>
      <w:r w:rsidRPr="00962146">
        <w:rPr>
          <w:rFonts w:ascii="Times New Roman" w:hAnsi="Times New Roman" w:cs="Times New Roman"/>
          <w:sz w:val="24"/>
          <w:szCs w:val="24"/>
        </w:rPr>
        <w:t>PEP</w:t>
      </w:r>
      <w:r w:rsidRPr="005311DB">
        <w:rPr>
          <w:rFonts w:cs="B Yagut" w:hint="cs"/>
          <w:sz w:val="24"/>
          <w:szCs w:val="24"/>
          <w:rtl/>
        </w:rPr>
        <w:t xml:space="preserve">) میزان تیتر آنتی‌بادی خنثی‌کننده ویروس هاری کمتر از سطح محافظت‌کننده </w:t>
      </w:r>
      <w:r w:rsidRPr="00962146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962146">
        <w:rPr>
          <w:rFonts w:ascii="Times New Roman" w:hAnsi="Times New Roman" w:cs="Times New Roman"/>
          <w:sz w:val="24"/>
          <w:szCs w:val="24"/>
        </w:rPr>
        <w:t>0.5 IU/mL</w:t>
      </w:r>
      <w:r w:rsidRPr="00962146">
        <w:rPr>
          <w:rFonts w:ascii="Times New Roman" w:hAnsi="Times New Roman" w:cs="Times New Roman" w:hint="cs"/>
          <w:sz w:val="24"/>
          <w:szCs w:val="24"/>
          <w:rtl/>
        </w:rPr>
        <w:t>)</w:t>
      </w:r>
      <w:r w:rsidRPr="005311DB">
        <w:rPr>
          <w:rFonts w:cs="B Yagut" w:hint="cs"/>
          <w:sz w:val="24"/>
          <w:szCs w:val="24"/>
          <w:rtl/>
        </w:rPr>
        <w:t xml:space="preserve"> بر علیه ویروس هاری</w:t>
      </w:r>
      <w:r w:rsidRPr="005311DB">
        <w:rPr>
          <w:rFonts w:cs="B Yagut"/>
          <w:sz w:val="24"/>
          <w:szCs w:val="24"/>
        </w:rPr>
        <w:t xml:space="preserve"> </w:t>
      </w:r>
      <w:r w:rsidRPr="005311DB">
        <w:rPr>
          <w:rFonts w:cs="B Yagut" w:hint="cs"/>
          <w:sz w:val="24"/>
          <w:szCs w:val="24"/>
          <w:rtl/>
        </w:rPr>
        <w:t xml:space="preserve">بوده است لذا بر اساس توصیه‌های سازمان جهانی بهداشت خواهشمند است دستور فرمایید در خصوص پیشگیری پس از مواجهه در مورد بیماران دچار نقص و یا ضعف شدید سیستم ایمنی بدن </w:t>
      </w:r>
      <w:r>
        <w:rPr>
          <w:rFonts w:cs="B Yagut" w:hint="cs"/>
          <w:sz w:val="24"/>
          <w:szCs w:val="24"/>
          <w:rtl/>
        </w:rPr>
        <w:t>(</w:t>
      </w:r>
      <w:r w:rsidRPr="005311DB">
        <w:rPr>
          <w:rFonts w:cs="B Yagut" w:hint="cs"/>
          <w:sz w:val="24"/>
          <w:szCs w:val="24"/>
          <w:rtl/>
        </w:rPr>
        <w:t>ارثی و یا اکتسابی</w:t>
      </w:r>
      <w:r>
        <w:rPr>
          <w:rFonts w:cs="B Yagut" w:hint="cs"/>
          <w:sz w:val="24"/>
          <w:szCs w:val="24"/>
          <w:rtl/>
        </w:rPr>
        <w:t>)</w:t>
      </w:r>
      <w:r w:rsidRPr="005311DB">
        <w:rPr>
          <w:rFonts w:cs="B Yagut" w:hint="cs"/>
          <w:sz w:val="24"/>
          <w:szCs w:val="24"/>
          <w:rtl/>
        </w:rPr>
        <w:t xml:space="preserve"> به نحوه زیر اقدام گردد: </w:t>
      </w:r>
    </w:p>
    <w:p w:rsidR="005311DB" w:rsidRPr="005311DB" w:rsidRDefault="00877C9B" w:rsidP="005311DB">
      <w:pPr>
        <w:jc w:val="both"/>
        <w:rPr>
          <w:rFonts w:cs="B Yagut"/>
          <w:b/>
          <w:bCs/>
          <w:sz w:val="24"/>
          <w:szCs w:val="24"/>
          <w:rtl/>
        </w:rPr>
      </w:pPr>
      <w:r w:rsidRPr="005311DB">
        <w:rPr>
          <w:rFonts w:cs="B Nazanin" w:hint="cs"/>
          <w:b/>
          <w:bCs/>
          <w:sz w:val="32"/>
          <w:szCs w:val="32"/>
          <w:rtl/>
        </w:rPr>
        <w:t>1)</w:t>
      </w:r>
      <w:r w:rsidRPr="005311DB">
        <w:rPr>
          <w:rFonts w:cs="B Yagut" w:hint="cs"/>
          <w:b/>
          <w:bCs/>
          <w:sz w:val="24"/>
          <w:szCs w:val="24"/>
          <w:rtl/>
        </w:rPr>
        <w:t xml:space="preserve"> </w:t>
      </w:r>
      <w:hyperlink r:id="rId7" w:anchor="post-exposure-prophylaxis" w:history="1">
        <w:r w:rsidRPr="005311DB">
          <w:rPr>
            <w:rFonts w:ascii="Times New Roman" w:hAnsi="Times New Roman" w:cs="Times New Roman"/>
            <w:b/>
            <w:bCs/>
            <w:sz w:val="28"/>
            <w:szCs w:val="28"/>
          </w:rPr>
          <w:t>post-exposure prophylaxis</w:t>
        </w:r>
      </w:hyperlink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 w:hint="cs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 xml:space="preserve">شتشوی تمامی محل‌های تماس، خراشیدگی‌ها و یا زخم‌های ایجاد شده متعاقب مواجهه با حیوان با آب و صابون به ازای هر زخم </w:t>
      </w:r>
      <w:r w:rsidRPr="005311DB">
        <w:rPr>
          <w:rFonts w:cs="B Nazanin" w:hint="cs"/>
          <w:b/>
          <w:bCs/>
          <w:sz w:val="24"/>
          <w:szCs w:val="24"/>
          <w:rtl/>
        </w:rPr>
        <w:t>15</w:t>
      </w:r>
      <w:r w:rsidRPr="005311DB">
        <w:rPr>
          <w:rFonts w:cs="B Yagut" w:hint="cs"/>
          <w:sz w:val="24"/>
          <w:szCs w:val="24"/>
          <w:rtl/>
        </w:rPr>
        <w:t xml:space="preserve"> دقیقه به همراه ضدعفونی </w:t>
      </w:r>
      <w:r w:rsidRPr="005311DB">
        <w:rPr>
          <w:rFonts w:cs="B Yagut" w:hint="cs"/>
          <w:sz w:val="24"/>
          <w:szCs w:val="24"/>
          <w:rtl/>
        </w:rPr>
        <w:t>نمودن محل زخم با مواد ضدعفونی کننده ضد ویروس</w:t>
      </w:r>
      <w:r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 w:hint="cs"/>
          <w:sz w:val="24"/>
          <w:szCs w:val="24"/>
          <w:rtl/>
        </w:rPr>
        <w:t xml:space="preserve"> نظیر بتادین</w:t>
      </w:r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 xml:space="preserve">تزریق پنج نوبت واکسن هاری در فواصل  </w:t>
      </w:r>
      <w:r w:rsidRPr="005311DB">
        <w:rPr>
          <w:rFonts w:cs="B Nazanin"/>
          <w:b/>
          <w:bCs/>
          <w:sz w:val="24"/>
          <w:szCs w:val="24"/>
          <w:rtl/>
        </w:rPr>
        <w:t xml:space="preserve">0, 3, 7, 14, </w:t>
      </w:r>
      <w:r w:rsidRPr="005311DB">
        <w:rPr>
          <w:rFonts w:cs="B Nazanin" w:hint="cs"/>
          <w:b/>
          <w:bCs/>
          <w:sz w:val="24"/>
          <w:szCs w:val="24"/>
          <w:rtl/>
        </w:rPr>
        <w:t>28</w:t>
      </w:r>
      <w:r w:rsidRPr="005311DB">
        <w:rPr>
          <w:rFonts w:cs="B Yagut" w:hint="cs"/>
          <w:sz w:val="24"/>
          <w:szCs w:val="24"/>
          <w:rtl/>
        </w:rPr>
        <w:t xml:space="preserve"> روز پس از مواجهه</w:t>
      </w:r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>چک تیتر آنتی‌بادی خنثی‌کننده ویروس هاری</w:t>
      </w:r>
      <w:r w:rsidRPr="005311DB">
        <w:rPr>
          <w:rFonts w:cs="B Nazanin" w:hint="cs"/>
          <w:b/>
          <w:bCs/>
          <w:sz w:val="24"/>
          <w:szCs w:val="24"/>
          <w:rtl/>
        </w:rPr>
        <w:t xml:space="preserve"> 2</w:t>
      </w:r>
      <w:r w:rsidRPr="005311DB">
        <w:rPr>
          <w:rFonts w:cs="B Yagut" w:hint="cs"/>
          <w:sz w:val="24"/>
          <w:szCs w:val="24"/>
          <w:rtl/>
        </w:rPr>
        <w:t xml:space="preserve"> الی </w:t>
      </w:r>
      <w:r w:rsidRPr="005311DB">
        <w:rPr>
          <w:rFonts w:cs="B Nazanin" w:hint="cs"/>
          <w:b/>
          <w:bCs/>
          <w:sz w:val="24"/>
          <w:szCs w:val="24"/>
          <w:rtl/>
        </w:rPr>
        <w:t>3</w:t>
      </w:r>
      <w:r w:rsidRPr="005311DB">
        <w:rPr>
          <w:rFonts w:cs="B Yagut" w:hint="cs"/>
          <w:sz w:val="24"/>
          <w:szCs w:val="24"/>
          <w:rtl/>
        </w:rPr>
        <w:t xml:space="preserve"> هفته پس از تزریق نوبت پنجم واکسن، اگر سطح آن کمتراز میزان تیتر آنتی‌بادی خنثی‌کنن</w:t>
      </w:r>
      <w:r w:rsidRPr="005311DB">
        <w:rPr>
          <w:rFonts w:cs="B Yagut" w:hint="cs"/>
          <w:sz w:val="24"/>
          <w:szCs w:val="24"/>
          <w:rtl/>
        </w:rPr>
        <w:t xml:space="preserve">ده ویروس هاری </w:t>
      </w:r>
      <w:r w:rsidRPr="00962146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962146">
        <w:rPr>
          <w:rFonts w:ascii="Times New Roman" w:hAnsi="Times New Roman" w:cs="Times New Roman"/>
          <w:sz w:val="24"/>
          <w:szCs w:val="24"/>
        </w:rPr>
        <w:t>0.5 IU/mL</w:t>
      </w:r>
      <w:r w:rsidRPr="00962146">
        <w:rPr>
          <w:rFonts w:ascii="Times New Roman" w:hAnsi="Times New Roman" w:cs="Times New Roman" w:hint="cs"/>
          <w:sz w:val="24"/>
          <w:szCs w:val="24"/>
          <w:rtl/>
        </w:rPr>
        <w:t>)</w:t>
      </w:r>
      <w:r w:rsidRPr="005311DB">
        <w:rPr>
          <w:rFonts w:cs="B Yagut" w:hint="cs"/>
          <w:sz w:val="24"/>
          <w:szCs w:val="24"/>
          <w:rtl/>
        </w:rPr>
        <w:t xml:space="preserve"> بود یک دوز دیگر واکسن دریافت نماید</w:t>
      </w:r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>سنجش تیتر آنتی‌بادی خنثی‌کننده ویروس هاری</w:t>
      </w:r>
      <w:r w:rsidRPr="005311DB">
        <w:rPr>
          <w:rFonts w:cs="B Nazanin" w:hint="cs"/>
          <w:b/>
          <w:bCs/>
          <w:sz w:val="24"/>
          <w:szCs w:val="24"/>
          <w:rtl/>
        </w:rPr>
        <w:t xml:space="preserve"> 2</w:t>
      </w:r>
      <w:r w:rsidRPr="005311DB">
        <w:rPr>
          <w:rFonts w:cs="B Yagut" w:hint="cs"/>
          <w:sz w:val="24"/>
          <w:szCs w:val="24"/>
          <w:rtl/>
        </w:rPr>
        <w:t xml:space="preserve"> الی </w:t>
      </w:r>
      <w:r w:rsidRPr="005311DB">
        <w:rPr>
          <w:rFonts w:cs="B Nazanin" w:hint="cs"/>
          <w:b/>
          <w:bCs/>
          <w:sz w:val="24"/>
          <w:szCs w:val="24"/>
          <w:rtl/>
        </w:rPr>
        <w:t>4</w:t>
      </w:r>
      <w:r w:rsidRPr="005311DB">
        <w:rPr>
          <w:rFonts w:cs="B Yagut" w:hint="cs"/>
          <w:sz w:val="24"/>
          <w:szCs w:val="24"/>
          <w:rtl/>
        </w:rPr>
        <w:t xml:space="preserve"> هفته بعد از دریافت واکسن نوبت</w:t>
      </w:r>
      <w:r w:rsidRPr="005311DB">
        <w:rPr>
          <w:rFonts w:cs="B Nazanin" w:hint="cs"/>
          <w:b/>
          <w:bCs/>
          <w:sz w:val="24"/>
          <w:szCs w:val="24"/>
          <w:rtl/>
        </w:rPr>
        <w:t xml:space="preserve"> 6</w:t>
      </w:r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 xml:space="preserve">تزریق ایمونوگلوبولین (سرم) ضد هاری انسانی حداکثر به میزان </w:t>
      </w:r>
      <w:r w:rsidRPr="005311DB">
        <w:rPr>
          <w:rFonts w:cs="B Nazanin" w:hint="cs"/>
          <w:b/>
          <w:bCs/>
          <w:sz w:val="24"/>
          <w:szCs w:val="24"/>
          <w:rtl/>
        </w:rPr>
        <w:t>20</w:t>
      </w:r>
      <w:r w:rsidRPr="005311DB">
        <w:rPr>
          <w:rFonts w:cs="B Yagut" w:hint="cs"/>
          <w:sz w:val="24"/>
          <w:szCs w:val="24"/>
          <w:rtl/>
        </w:rPr>
        <w:t xml:space="preserve"> واحد به ازای هر کیلوگرم وزن بدن در داخل و اطراف محل </w:t>
      </w:r>
      <w:r w:rsidRPr="005311DB">
        <w:rPr>
          <w:rFonts w:cs="B Yagut" w:hint="cs"/>
          <w:sz w:val="24"/>
          <w:szCs w:val="24"/>
          <w:rtl/>
        </w:rPr>
        <w:t xml:space="preserve">گزش در مواجهه نوع </w:t>
      </w:r>
      <w:r w:rsidRPr="005311DB">
        <w:rPr>
          <w:rFonts w:cs="Minion Web"/>
          <w:b/>
          <w:bCs/>
          <w:color w:val="000000"/>
          <w:sz w:val="28"/>
          <w:szCs w:val="28"/>
        </w:rPr>
        <w:t>II</w:t>
      </w:r>
      <w:r w:rsidRPr="005311DB">
        <w:rPr>
          <w:rFonts w:cs="B Yagut" w:hint="cs"/>
          <w:sz w:val="24"/>
          <w:szCs w:val="24"/>
          <w:rtl/>
        </w:rPr>
        <w:t xml:space="preserve"> و</w:t>
      </w:r>
      <w:r w:rsidRPr="005311DB">
        <w:rPr>
          <w:rFonts w:cs="Minion Web" w:hint="cs"/>
          <w:color w:val="000000"/>
          <w:sz w:val="19"/>
          <w:szCs w:val="19"/>
          <w:rtl/>
        </w:rPr>
        <w:t xml:space="preserve"> </w:t>
      </w:r>
      <w:r w:rsidRPr="005311DB">
        <w:rPr>
          <w:rFonts w:cs="Minion Web"/>
          <w:b/>
          <w:bCs/>
          <w:color w:val="000000"/>
          <w:sz w:val="28"/>
          <w:szCs w:val="28"/>
        </w:rPr>
        <w:t>III</w:t>
      </w:r>
      <w:r w:rsidRPr="005311DB">
        <w:rPr>
          <w:rFonts w:cs="Minion Web" w:hint="cs"/>
          <w:color w:val="000000"/>
          <w:sz w:val="19"/>
          <w:szCs w:val="19"/>
          <w:rtl/>
        </w:rPr>
        <w:t xml:space="preserve"> </w:t>
      </w:r>
      <w:r w:rsidRPr="005311DB">
        <w:rPr>
          <w:rFonts w:cs="B Yagut" w:hint="cs"/>
          <w:sz w:val="24"/>
          <w:szCs w:val="24"/>
          <w:rtl/>
        </w:rPr>
        <w:t xml:space="preserve">بدون توجه به سابقه واکسیناسیون قبلی </w:t>
      </w:r>
      <w:r>
        <w:rPr>
          <w:rFonts w:cs="B Yagut" w:hint="cs"/>
          <w:sz w:val="24"/>
          <w:szCs w:val="24"/>
          <w:rtl/>
        </w:rPr>
        <w:t>(</w:t>
      </w:r>
      <w:r w:rsidRPr="005311DB">
        <w:rPr>
          <w:rFonts w:cs="B Yagut" w:hint="cs"/>
          <w:sz w:val="24"/>
          <w:szCs w:val="24"/>
          <w:rtl/>
        </w:rPr>
        <w:t>حتی در موارد وجود سابقه قبلی واکسیناسیون بر عیله هاری)</w:t>
      </w:r>
      <w:r w:rsidRPr="005311DB">
        <w:rPr>
          <w:rFonts w:cs="Times New Roman" w:hint="cs"/>
          <w:color w:val="000000"/>
          <w:sz w:val="19"/>
          <w:szCs w:val="19"/>
          <w:rtl/>
        </w:rPr>
        <w:t xml:space="preserve"> </w:t>
      </w:r>
    </w:p>
    <w:p w:rsidR="005311DB" w:rsidRPr="005311DB" w:rsidRDefault="00877C9B" w:rsidP="005311DB">
      <w:pPr>
        <w:numPr>
          <w:ilvl w:val="0"/>
          <w:numId w:val="12"/>
        </w:numPr>
        <w:ind w:left="379" w:hanging="284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lastRenderedPageBreak/>
        <w:t xml:space="preserve">از تجویز کورتیکواستروئید و سایر داروهای تضعیف کننده سیتم ایمنی </w:t>
      </w:r>
      <w:r>
        <w:rPr>
          <w:rFonts w:cs="B Yagut" w:hint="cs"/>
          <w:sz w:val="24"/>
          <w:szCs w:val="24"/>
          <w:rtl/>
        </w:rPr>
        <w:t xml:space="preserve">در طول دوره واکسیناسیون </w:t>
      </w:r>
      <w:r w:rsidRPr="005311DB">
        <w:rPr>
          <w:rFonts w:cs="B Yagut" w:hint="cs"/>
          <w:sz w:val="24"/>
          <w:szCs w:val="24"/>
          <w:rtl/>
        </w:rPr>
        <w:t>خوداری شود</w:t>
      </w:r>
    </w:p>
    <w:p w:rsidR="005311DB" w:rsidRPr="005311DB" w:rsidRDefault="00877C9B" w:rsidP="005311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1DB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5311D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) </w:t>
      </w:r>
      <w:hyperlink r:id="rId8" w:anchor="pre-exposure-prophylaxis" w:history="1">
        <w:r w:rsidRPr="005311DB">
          <w:rPr>
            <w:rFonts w:ascii="Times New Roman" w:hAnsi="Times New Roman" w:cs="Times New Roman"/>
            <w:b/>
            <w:bCs/>
            <w:sz w:val="28"/>
            <w:szCs w:val="28"/>
          </w:rPr>
          <w:t>pre-exposure prophylaxis</w:t>
        </w:r>
      </w:hyperlink>
    </w:p>
    <w:p w:rsidR="005311DB" w:rsidRPr="005311DB" w:rsidRDefault="00877C9B" w:rsidP="005311DB">
      <w:pPr>
        <w:numPr>
          <w:ilvl w:val="0"/>
          <w:numId w:val="11"/>
        </w:numPr>
        <w:ind w:left="521" w:hanging="342"/>
        <w:jc w:val="both"/>
        <w:rPr>
          <w:rFonts w:cs="B Yagut"/>
          <w:sz w:val="24"/>
          <w:szCs w:val="24"/>
        </w:rPr>
      </w:pPr>
      <w:r w:rsidRPr="005311DB">
        <w:rPr>
          <w:rFonts w:cs="B Yagut" w:hint="cs"/>
          <w:sz w:val="24"/>
          <w:szCs w:val="24"/>
          <w:rtl/>
        </w:rPr>
        <w:t xml:space="preserve">تزریق </w:t>
      </w:r>
      <w:r w:rsidRPr="005311DB">
        <w:rPr>
          <w:rFonts w:cs="B Nazanin" w:hint="cs"/>
          <w:b/>
          <w:bCs/>
          <w:sz w:val="24"/>
          <w:szCs w:val="24"/>
          <w:rtl/>
        </w:rPr>
        <w:t>3</w:t>
      </w:r>
      <w:r w:rsidRPr="005311DB">
        <w:rPr>
          <w:rFonts w:cs="B Yagut" w:hint="cs"/>
          <w:sz w:val="24"/>
          <w:szCs w:val="24"/>
          <w:rtl/>
        </w:rPr>
        <w:t xml:space="preserve"> نوبت واکسن هاری در روزهای </w:t>
      </w:r>
      <w:r w:rsidRPr="005311DB">
        <w:rPr>
          <w:rFonts w:cs="B Nazanin" w:hint="cs"/>
          <w:b/>
          <w:bCs/>
          <w:sz w:val="24"/>
          <w:szCs w:val="24"/>
          <w:rtl/>
        </w:rPr>
        <w:t>0، 7 و 21</w:t>
      </w:r>
    </w:p>
    <w:p w:rsidR="005311DB" w:rsidRPr="005311DB" w:rsidRDefault="00877C9B" w:rsidP="005311DB">
      <w:pPr>
        <w:numPr>
          <w:ilvl w:val="0"/>
          <w:numId w:val="11"/>
        </w:numPr>
        <w:ind w:left="521" w:hanging="342"/>
        <w:rPr>
          <w:rFonts w:cs="B Yagut"/>
          <w:sz w:val="24"/>
          <w:szCs w:val="24"/>
        </w:rPr>
      </w:pPr>
      <w:r w:rsidRPr="005311DB">
        <w:rPr>
          <w:rFonts w:cs="B Yagut" w:hint="eastAsia"/>
          <w:sz w:val="24"/>
          <w:szCs w:val="24"/>
          <w:rtl/>
        </w:rPr>
        <w:t>سنجش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ت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 w:hint="eastAsia"/>
          <w:sz w:val="24"/>
          <w:szCs w:val="24"/>
          <w:rtl/>
        </w:rPr>
        <w:t>تر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آنت</w:t>
      </w:r>
      <w:r w:rsidRPr="005311DB">
        <w:rPr>
          <w:rFonts w:cs="B Yagut" w:hint="cs"/>
          <w:sz w:val="24"/>
          <w:szCs w:val="24"/>
          <w:rtl/>
        </w:rPr>
        <w:t>ی‌</w:t>
      </w:r>
      <w:r w:rsidRPr="005311DB">
        <w:rPr>
          <w:rFonts w:cs="B Yagut" w:hint="eastAsia"/>
          <w:sz w:val="24"/>
          <w:szCs w:val="24"/>
          <w:rtl/>
        </w:rPr>
        <w:t>باد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خنث</w:t>
      </w:r>
      <w:r w:rsidRPr="005311DB">
        <w:rPr>
          <w:rFonts w:cs="B Yagut" w:hint="cs"/>
          <w:sz w:val="24"/>
          <w:szCs w:val="24"/>
          <w:rtl/>
        </w:rPr>
        <w:t>ی‌</w:t>
      </w:r>
      <w:r w:rsidRPr="005311DB">
        <w:rPr>
          <w:rFonts w:cs="B Yagut" w:hint="eastAsia"/>
          <w:sz w:val="24"/>
          <w:szCs w:val="24"/>
          <w:rtl/>
        </w:rPr>
        <w:t>کننده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و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 w:hint="eastAsia"/>
          <w:sz w:val="24"/>
          <w:szCs w:val="24"/>
          <w:rtl/>
        </w:rPr>
        <w:t>روس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هار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Nazanin"/>
          <w:b/>
          <w:bCs/>
          <w:sz w:val="24"/>
          <w:szCs w:val="24"/>
          <w:rtl/>
        </w:rPr>
        <w:t>2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ال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Nazanin"/>
          <w:b/>
          <w:bCs/>
          <w:sz w:val="24"/>
          <w:szCs w:val="24"/>
          <w:rtl/>
        </w:rPr>
        <w:t>4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هفته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بعد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از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eastAsia"/>
          <w:sz w:val="24"/>
          <w:szCs w:val="24"/>
          <w:rtl/>
        </w:rPr>
        <w:t>در</w:t>
      </w:r>
      <w:r w:rsidRPr="005311DB">
        <w:rPr>
          <w:rFonts w:cs="B Yagut" w:hint="cs"/>
          <w:sz w:val="24"/>
          <w:szCs w:val="24"/>
          <w:rtl/>
        </w:rPr>
        <w:t>ی</w:t>
      </w:r>
      <w:r w:rsidRPr="005311DB">
        <w:rPr>
          <w:rFonts w:cs="B Yagut" w:hint="eastAsia"/>
          <w:sz w:val="24"/>
          <w:szCs w:val="24"/>
          <w:rtl/>
        </w:rPr>
        <w:t>افت</w:t>
      </w:r>
      <w:r w:rsidRPr="005311DB">
        <w:rPr>
          <w:rFonts w:cs="B Yagut"/>
          <w:sz w:val="24"/>
          <w:szCs w:val="24"/>
          <w:rtl/>
        </w:rPr>
        <w:t xml:space="preserve"> </w:t>
      </w:r>
      <w:r w:rsidRPr="005311DB">
        <w:rPr>
          <w:rFonts w:cs="B Yagut" w:hint="cs"/>
          <w:sz w:val="24"/>
          <w:szCs w:val="24"/>
          <w:rtl/>
        </w:rPr>
        <w:t>آخرین واکسن</w:t>
      </w:r>
    </w:p>
    <w:p w:rsidR="005311DB" w:rsidRPr="005311DB" w:rsidRDefault="00877C9B" w:rsidP="005311DB">
      <w:pPr>
        <w:numPr>
          <w:ilvl w:val="0"/>
          <w:numId w:val="11"/>
        </w:numPr>
        <w:ind w:left="521" w:hanging="342"/>
        <w:rPr>
          <w:rFonts w:cs="B Yagut"/>
          <w:sz w:val="24"/>
          <w:szCs w:val="24"/>
          <w:rtl/>
        </w:rPr>
      </w:pPr>
      <w:r w:rsidRPr="005311DB">
        <w:rPr>
          <w:rFonts w:cs="B Yagut" w:hint="cs"/>
          <w:sz w:val="24"/>
          <w:szCs w:val="24"/>
          <w:rtl/>
        </w:rPr>
        <w:t xml:space="preserve">انجام </w:t>
      </w:r>
      <w:r w:rsidRPr="00962146">
        <w:rPr>
          <w:rFonts w:ascii="Times New Roman" w:hAnsi="Times New Roman" w:cs="Times New Roman"/>
          <w:sz w:val="24"/>
          <w:szCs w:val="24"/>
        </w:rPr>
        <w:t>PrEP</w:t>
      </w:r>
      <w:r w:rsidRPr="005311DB">
        <w:rPr>
          <w:rFonts w:cs="B Yagut" w:hint="cs"/>
          <w:sz w:val="24"/>
          <w:szCs w:val="24"/>
          <w:rtl/>
        </w:rPr>
        <w:t xml:space="preserve"> باید در بیمارانی که تحت </w:t>
      </w:r>
      <w:r w:rsidRPr="005311DB">
        <w:rPr>
          <w:rFonts w:cs="B Yagut" w:hint="cs"/>
          <w:sz w:val="24"/>
          <w:szCs w:val="24"/>
          <w:rtl/>
        </w:rPr>
        <w:t>درمان با داروهای تضعیف‌کننده سیستم ایمنی قرار دارند تا اتمام درمان به تاخیر بیافتد و در طی این مدت مراقبت لازم جهت پیشگیری از مواجهه به عمل آید</w:t>
      </w:r>
    </w:p>
    <w:p w:rsidR="005311DB" w:rsidRPr="005311DB" w:rsidRDefault="00877C9B" w:rsidP="005311DB">
      <w:pPr>
        <w:jc w:val="both"/>
        <w:rPr>
          <w:rFonts w:cs="B Yagut"/>
          <w:sz w:val="24"/>
          <w:szCs w:val="24"/>
          <w:rtl/>
        </w:rPr>
      </w:pPr>
      <w:r w:rsidRPr="005311DB">
        <w:rPr>
          <w:rFonts w:cs="B Yagut" w:hint="cs"/>
          <w:sz w:val="24"/>
          <w:szCs w:val="24"/>
          <w:rtl/>
        </w:rPr>
        <w:t xml:space="preserve">لازم به ذکر است این دستورالعمل صرفا برای بیماران با نقص و یا ضعف شدید سیستم ایمنی تدوین گردیده و در افراد دارای </w:t>
      </w:r>
      <w:r w:rsidRPr="005311DB">
        <w:rPr>
          <w:rFonts w:cs="B Yagut" w:hint="cs"/>
          <w:sz w:val="24"/>
          <w:szCs w:val="24"/>
          <w:rtl/>
        </w:rPr>
        <w:t xml:space="preserve">نقص و یا ضعف خفیف سیستم ایمنی نظیر افراد آلوده به ویروس </w:t>
      </w:r>
      <w:r w:rsidRPr="00962146">
        <w:rPr>
          <w:rFonts w:ascii="Times New Roman" w:hAnsi="Times New Roman" w:cs="Times New Roman"/>
          <w:sz w:val="24"/>
          <w:szCs w:val="24"/>
        </w:rPr>
        <w:t>HIV</w:t>
      </w:r>
      <w:r w:rsidRPr="005311DB">
        <w:rPr>
          <w:rFonts w:cs="B Yagut" w:hint="cs"/>
          <w:sz w:val="24"/>
          <w:szCs w:val="24"/>
          <w:rtl/>
        </w:rPr>
        <w:t xml:space="preserve"> که از لحاظ بالینی سالم و وضعیت ایمونولوژیک با ثباتی دارند (در بچه‌های کمتر از </w:t>
      </w:r>
      <w:r w:rsidRPr="005311DB">
        <w:rPr>
          <w:rFonts w:cs="B Nazanin" w:hint="cs"/>
          <w:b/>
          <w:bCs/>
          <w:sz w:val="24"/>
          <w:szCs w:val="24"/>
          <w:rtl/>
        </w:rPr>
        <w:t>5</w:t>
      </w:r>
      <w:r w:rsidRPr="005311DB">
        <w:rPr>
          <w:rFonts w:cs="B Yagut" w:hint="cs"/>
          <w:b/>
          <w:bCs/>
          <w:sz w:val="24"/>
          <w:szCs w:val="24"/>
          <w:rtl/>
        </w:rPr>
        <w:t xml:space="preserve"> </w:t>
      </w:r>
      <w:r w:rsidRPr="005311DB">
        <w:rPr>
          <w:rFonts w:cs="B Yagut" w:hint="cs"/>
          <w:sz w:val="24"/>
          <w:szCs w:val="24"/>
          <w:rtl/>
        </w:rPr>
        <w:t xml:space="preserve">سال </w:t>
      </w:r>
      <w:r w:rsidRPr="00962146">
        <w:rPr>
          <w:rFonts w:ascii="Times New Roman" w:hAnsi="Times New Roman" w:cs="Times New Roman"/>
          <w:sz w:val="24"/>
          <w:szCs w:val="24"/>
        </w:rPr>
        <w:t>CD4</w:t>
      </w:r>
      <w:r w:rsidRPr="005311DB">
        <w:rPr>
          <w:rFonts w:cs="B Yagut" w:hint="cs"/>
          <w:sz w:val="24"/>
          <w:szCs w:val="24"/>
          <w:rtl/>
        </w:rPr>
        <w:t xml:space="preserve"> بیش از </w:t>
      </w:r>
      <w:r w:rsidRPr="005311DB">
        <w:rPr>
          <w:rFonts w:cs="B Nazanin" w:hint="cs"/>
          <w:b/>
          <w:bCs/>
          <w:sz w:val="24"/>
          <w:szCs w:val="24"/>
          <w:rtl/>
        </w:rPr>
        <w:t>25</w:t>
      </w:r>
      <w:r w:rsidRPr="005311DB">
        <w:rPr>
          <w:rFonts w:cs="B Yagut" w:hint="cs"/>
          <w:sz w:val="24"/>
          <w:szCs w:val="24"/>
          <w:rtl/>
        </w:rPr>
        <w:t xml:space="preserve"> % یا برای افراد </w:t>
      </w:r>
      <w:r w:rsidRPr="005311DB">
        <w:rPr>
          <w:rFonts w:cs="B Nazanin" w:hint="cs"/>
          <w:b/>
          <w:bCs/>
          <w:sz w:val="24"/>
          <w:szCs w:val="24"/>
          <w:rtl/>
        </w:rPr>
        <w:t>5</w:t>
      </w:r>
      <w:r w:rsidRPr="005311DB">
        <w:rPr>
          <w:rFonts w:cs="B Yagut" w:hint="cs"/>
          <w:sz w:val="24"/>
          <w:szCs w:val="24"/>
          <w:rtl/>
        </w:rPr>
        <w:t xml:space="preserve"> سال و یا بزرگتر</w:t>
      </w:r>
      <w:r w:rsidRPr="00962146">
        <w:rPr>
          <w:rFonts w:ascii="Times New Roman" w:hAnsi="Times New Roman" w:cs="Times New Roman"/>
          <w:sz w:val="24"/>
          <w:szCs w:val="24"/>
        </w:rPr>
        <w:t>CD4</w:t>
      </w:r>
      <w:r w:rsidRPr="005311DB">
        <w:rPr>
          <w:rFonts w:cs="B Yagut"/>
          <w:sz w:val="24"/>
          <w:szCs w:val="24"/>
        </w:rPr>
        <w:t xml:space="preserve"> </w:t>
      </w:r>
      <w:r w:rsidRPr="005311DB">
        <w:rPr>
          <w:rFonts w:cs="B Yagut" w:hint="cs"/>
          <w:sz w:val="24"/>
          <w:szCs w:val="24"/>
          <w:rtl/>
        </w:rPr>
        <w:t xml:space="preserve"> بیشتر یا مساوی </w:t>
      </w:r>
      <w:r w:rsidRPr="005311DB">
        <w:rPr>
          <w:rFonts w:cs="B Nazanin" w:hint="cs"/>
          <w:b/>
          <w:bCs/>
          <w:sz w:val="24"/>
          <w:szCs w:val="24"/>
          <w:rtl/>
        </w:rPr>
        <w:t>200</w:t>
      </w:r>
      <w:r w:rsidRPr="005311DB">
        <w:rPr>
          <w:rFonts w:cs="B Yagut" w:hint="cs"/>
          <w:sz w:val="24"/>
          <w:szCs w:val="24"/>
          <w:rtl/>
        </w:rPr>
        <w:t xml:space="preserve"> سلول در میلی‌متر مکعب) همانند سایر افراد </w:t>
      </w:r>
      <w:r w:rsidRPr="005311DB">
        <w:rPr>
          <w:rFonts w:cs="B Yagut" w:hint="cs"/>
          <w:sz w:val="24"/>
          <w:szCs w:val="24"/>
          <w:rtl/>
        </w:rPr>
        <w:t xml:space="preserve">سالم، دستورالعمل پیشگیری قبل و یا بعد از مواجهه که قبلا طی نامه شماره </w:t>
      </w:r>
      <w:r w:rsidRPr="005311DB">
        <w:rPr>
          <w:rFonts w:cs="B Nazanin" w:hint="cs"/>
          <w:b/>
          <w:bCs/>
          <w:sz w:val="24"/>
          <w:szCs w:val="24"/>
          <w:rtl/>
        </w:rPr>
        <w:t>1018/304د</w:t>
      </w:r>
      <w:r w:rsidRPr="005311DB">
        <w:rPr>
          <w:rFonts w:cs="B Yagut" w:hint="cs"/>
          <w:sz w:val="24"/>
          <w:szCs w:val="24"/>
          <w:rtl/>
        </w:rPr>
        <w:t xml:space="preserve"> مورخ </w:t>
      </w:r>
      <w:r w:rsidRPr="005311DB">
        <w:rPr>
          <w:rFonts w:cs="B Nazanin" w:hint="cs"/>
          <w:b/>
          <w:bCs/>
          <w:sz w:val="24"/>
          <w:szCs w:val="24"/>
          <w:rtl/>
        </w:rPr>
        <w:t>29/01/98</w:t>
      </w:r>
      <w:r w:rsidRPr="005311DB">
        <w:rPr>
          <w:rFonts w:cs="B Yagut" w:hint="cs"/>
          <w:sz w:val="24"/>
          <w:szCs w:val="24"/>
          <w:rtl/>
        </w:rPr>
        <w:t xml:space="preserve"> ارسال گردیده ملاک عمل قرار گیرد. </w:t>
      </w:r>
    </w:p>
    <w:p w:rsidR="00962146" w:rsidRPr="00164FC4" w:rsidRDefault="00877C9B" w:rsidP="00962146">
      <w:pPr>
        <w:spacing w:line="240" w:lineRule="auto"/>
        <w:ind w:left="360"/>
        <w:jc w:val="both"/>
        <w:rPr>
          <w:rFonts w:cs="B Yagut"/>
          <w:sz w:val="24"/>
          <w:szCs w:val="24"/>
        </w:rPr>
      </w:pPr>
    </w:p>
    <w:p w:rsidR="00962146" w:rsidRPr="00081271" w:rsidRDefault="00EF5662" w:rsidP="00962146">
      <w:pPr>
        <w:tabs>
          <w:tab w:val="left" w:pos="2711"/>
        </w:tabs>
        <w:rPr>
          <w:rFonts w:hint="cs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201295</wp:posOffset>
            </wp:positionV>
            <wp:extent cx="1593850" cy="1005840"/>
            <wp:effectExtent l="19050" t="0" r="6350" b="3810"/>
            <wp:wrapNone/>
            <wp:docPr id="3" name="File_997ca783592146d1bda7b9f38b295d86-73538846" descr="#didgah_signature#/#signature#/00000000-0000-0000-0000-000000000000/bc62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997ca783592146d1bda7b9f38b295d86-73538846" descr="#didgah_signature#/#signature#/00000000-0000-0000-0000-000000000000/bc62fb3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2146" w:rsidRPr="0008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9B" w:rsidRDefault="00877C9B">
      <w:pPr>
        <w:spacing w:after="0" w:line="240" w:lineRule="auto"/>
      </w:pPr>
      <w:r>
        <w:separator/>
      </w:r>
    </w:p>
  </w:endnote>
  <w:endnote w:type="continuationSeparator" w:id="1">
    <w:p w:rsidR="00877C9B" w:rsidRDefault="0087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fic"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877C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EF5662">
    <w:pPr>
      <w:pStyle w:val="Footer"/>
      <w:rPr>
        <w:rFonts w:hint="cs"/>
      </w:rPr>
    </w:pPr>
    <w:r>
      <w:rPr>
        <w:rFonts w:hint="cs"/>
        <w:noProof/>
        <w:lang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9715500</wp:posOffset>
          </wp:positionV>
          <wp:extent cx="7089775" cy="934085"/>
          <wp:effectExtent l="19050" t="0" r="0" b="0"/>
          <wp:wrapThrough wrapText="bothSides">
            <wp:wrapPolygon edited="0">
              <wp:start x="-58" y="0"/>
              <wp:lineTo x="-58" y="21145"/>
              <wp:lineTo x="21590" y="21145"/>
              <wp:lineTo x="21590" y="0"/>
              <wp:lineTo x="-58" y="0"/>
            </wp:wrapPolygon>
          </wp:wrapThrough>
          <wp:docPr id="7" name="Picture 1" descr="a4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775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877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9B" w:rsidRDefault="00877C9B">
      <w:pPr>
        <w:spacing w:after="0" w:line="240" w:lineRule="auto"/>
      </w:pPr>
      <w:r>
        <w:separator/>
      </w:r>
    </w:p>
  </w:footnote>
  <w:footnote w:type="continuationSeparator" w:id="1">
    <w:p w:rsidR="00877C9B" w:rsidRDefault="0087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877C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EF5662">
    <w:pPr>
      <w:pStyle w:val="Header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-325755</wp:posOffset>
          </wp:positionV>
          <wp:extent cx="1574800" cy="1323975"/>
          <wp:effectExtent l="19050" t="0" r="6350" b="0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7C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6.6pt;margin-top:62.85pt;width:81.4pt;height:25.3pt;z-index:251659264;mso-position-horizontal-relative:text;mso-position-vertical-relative:text;mso-width-relative:margin;mso-height-relative:margin" filled="f" stroked="f">
          <v:textbox inset="0,0,0,0">
            <w:txbxContent>
              <w:p w:rsidR="00962146" w:rsidRPr="00FF1DD1" w:rsidRDefault="00877C9B" w:rsidP="00962146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2" w:name="LetterDate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20/07/1398</w:t>
                </w:r>
                <w:bookmarkEnd w:id="2"/>
              </w:p>
            </w:txbxContent>
          </v:textbox>
        </v:shape>
      </w:pict>
    </w:r>
    <w:r w:rsidR="00877C9B">
      <w:rPr>
        <w:noProof/>
      </w:rPr>
      <w:pict>
        <v:shape id="_x0000_s2051" type="#_x0000_t202" style="position:absolute;left:0;text-align:left;margin-left:-16.6pt;margin-top:42.55pt;width:81.4pt;height:25.3pt;z-index:251658240;mso-position-horizontal-relative:text;mso-position-vertical-relative:text;mso-width-relative:margin;mso-height-relative:margin" filled="f" stroked="f">
          <v:textbox inset="0,0,0,0">
            <w:txbxContent>
              <w:p w:rsidR="00962146" w:rsidRPr="00FF1DD1" w:rsidRDefault="00877C9B" w:rsidP="00962146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3" w:name="LetterNumber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12011/304د</w:t>
                </w:r>
                <w:bookmarkEnd w:id="3"/>
              </w:p>
            </w:txbxContent>
          </v:textbox>
        </v:shape>
      </w:pict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445770</wp:posOffset>
          </wp:positionV>
          <wp:extent cx="1426845" cy="657225"/>
          <wp:effectExtent l="19050" t="0" r="1905" b="0"/>
          <wp:wrapNone/>
          <wp:docPr id="4" name="Picture 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790575" cy="1085850"/>
          <wp:effectExtent l="19050" t="0" r="9525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2146" w:rsidRDefault="00877C9B">
    <w:pPr>
      <w:pStyle w:val="Header"/>
      <w:rPr>
        <w:rFonts w:hint="cs"/>
        <w:rtl/>
      </w:rPr>
    </w:pPr>
    <w:r>
      <w:rPr>
        <w:rFonts w:hint="cs"/>
        <w:noProof/>
        <w:rtl/>
      </w:rPr>
      <w:pict>
        <v:shape id="_x0000_s2054" type="#_x0000_t202" style="position:absolute;left:0;text-align:left;margin-left:-9.75pt;margin-top:1.9pt;width:105.25pt;height:30.9pt;z-index:251660288;mso-width-relative:margin;mso-height-relative:margin" filled="f" stroked="f">
          <v:textbox inset="0,0,0,0">
            <w:txbxContent>
              <w:p w:rsidR="00962146" w:rsidRPr="00FF1DD1" w:rsidRDefault="00877C9B" w:rsidP="00962146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4" w:name="Attachment"/>
                <w:r w:rsidRPr="00081271">
                  <w:rPr>
                    <w:rFonts w:ascii="IranNastaliq" w:hAnsi="IranNastaliq" w:cs="IranNastaliq"/>
                    <w:b/>
                    <w:bCs/>
                    <w:color w:val="000000"/>
                    <w:sz w:val="28"/>
                    <w:szCs w:val="28"/>
                    <w:rtl/>
                  </w:rPr>
                  <w:t>ندارد</w:t>
                </w:r>
                <w:bookmarkEnd w:id="4"/>
              </w:p>
            </w:txbxContent>
          </v:textbox>
        </v:shape>
      </w:pict>
    </w:r>
  </w:p>
  <w:p w:rsidR="00962146" w:rsidRDefault="00877C9B">
    <w:pPr>
      <w:pStyle w:val="Header"/>
      <w:rPr>
        <w:rFonts w:hint="cs"/>
        <w:rtl/>
      </w:rPr>
    </w:pPr>
  </w:p>
  <w:p w:rsidR="00962146" w:rsidRDefault="00877C9B">
    <w:pPr>
      <w:pStyle w:val="Header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46" w:rsidRDefault="00877C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5EB"/>
    <w:multiLevelType w:val="hybridMultilevel"/>
    <w:tmpl w:val="06A0888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02DFB"/>
    <w:multiLevelType w:val="hybridMultilevel"/>
    <w:tmpl w:val="7CA42F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592B"/>
    <w:multiLevelType w:val="hybridMultilevel"/>
    <w:tmpl w:val="41DC2486"/>
    <w:lvl w:ilvl="0">
      <w:start w:val="1"/>
      <w:numFmt w:val="lowerRoman"/>
      <w:lvlText w:val="%1."/>
      <w:lvlJc w:val="right"/>
      <w:pPr>
        <w:ind w:left="1318" w:hanging="360"/>
      </w:pPr>
    </w:lvl>
    <w:lvl w:ilvl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">
    <w:nsid w:val="18A70692"/>
    <w:multiLevelType w:val="hybridMultilevel"/>
    <w:tmpl w:val="5DF269F4"/>
    <w:lvl w:ilvl="0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B Yagut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F267F70"/>
    <w:multiLevelType w:val="hybridMultilevel"/>
    <w:tmpl w:val="B33EDF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C3C3E"/>
    <w:multiLevelType w:val="hybridMultilevel"/>
    <w:tmpl w:val="9BE2ACB8"/>
    <w:lvl w:ilvl="0">
      <w:start w:val="1"/>
      <w:numFmt w:val="bullet"/>
      <w:lvlText w:val="•"/>
      <w:lvlJc w:val="left"/>
      <w:pPr>
        <w:ind w:left="1095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41790C88"/>
    <w:multiLevelType w:val="hybridMultilevel"/>
    <w:tmpl w:val="BEF077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9644A"/>
    <w:multiLevelType w:val="hybridMultilevel"/>
    <w:tmpl w:val="056AF70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622CC"/>
    <w:multiLevelType w:val="hybridMultilevel"/>
    <w:tmpl w:val="4D12F8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77309"/>
    <w:multiLevelType w:val="hybridMultilevel"/>
    <w:tmpl w:val="D02CB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34213"/>
    <w:multiLevelType w:val="hybridMultilevel"/>
    <w:tmpl w:val="8E20DF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B0A11"/>
    <w:multiLevelType w:val="hybridMultilevel"/>
    <w:tmpl w:val="0778C3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VBSuWapHgCEcChumoNzMPbdF/R8=" w:salt="6wX9uTNYZqgAa8HAIVYOHg==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5662"/>
    <w:rsid w:val="00877C9B"/>
    <w:rsid w:val="00E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23"/>
  </w:style>
  <w:style w:type="paragraph" w:styleId="Footer">
    <w:name w:val="footer"/>
    <w:basedOn w:val="Normal"/>
    <w:link w:val="FooterChar"/>
    <w:uiPriority w:val="99"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3"/>
  </w:style>
  <w:style w:type="paragraph" w:styleId="BalloonText">
    <w:name w:val="Balloon Text"/>
    <w:basedOn w:val="Normal"/>
    <w:link w:val="BalloonTextChar"/>
    <w:uiPriority w:val="99"/>
    <w:semiHidden/>
    <w:unhideWhenUsed/>
    <w:rsid w:val="00D8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54A"/>
    <w:pPr>
      <w:bidi w:val="0"/>
      <w:spacing w:after="160" w:line="259" w:lineRule="auto"/>
      <w:ind w:left="720"/>
      <w:contextualSpacing/>
    </w:pPr>
    <w:rPr>
      <w:rFonts w:eastAsia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munisationhandbook.health.gov.au/technical-term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mmunisationhandbook.health.gov.au/technical-term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a.rasekhi</dc:creator>
  <cp:lastModifiedBy>Dr.Jabari</cp:lastModifiedBy>
  <cp:revision>2</cp:revision>
  <cp:lastPrinted>1601-01-01T00:00:00Z</cp:lastPrinted>
  <dcterms:created xsi:type="dcterms:W3CDTF">2019-10-13T08:11:00Z</dcterms:created>
  <dcterms:modified xsi:type="dcterms:W3CDTF">2019-10-13T08:11:00Z</dcterms:modified>
</cp:coreProperties>
</file>